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D2" w:rsidRDefault="006E75F4">
      <w:bookmarkStart w:id="0" w:name="_GoBack"/>
      <w:bookmarkEnd w:id="0"/>
      <w:r w:rsidRPr="00B3533A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6BD2182" wp14:editId="40BB3944">
            <wp:simplePos x="0" y="0"/>
            <wp:positionH relativeFrom="column">
              <wp:posOffset>3455888</wp:posOffset>
            </wp:positionH>
            <wp:positionV relativeFrom="paragraph">
              <wp:posOffset>14008</wp:posOffset>
            </wp:positionV>
            <wp:extent cx="2188492" cy="754721"/>
            <wp:effectExtent l="0" t="0" r="2540" b="7620"/>
            <wp:wrapNone/>
            <wp:docPr id="3" name="Immagine 3" descr="C:\Users\tcasadei\Desktop\Infogiur\D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asadei\Desktop\Infogiur\DE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92" cy="75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1D2" w:rsidRPr="00D67863">
        <w:rPr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2823145" wp14:editId="47A8FF41">
            <wp:simplePos x="0" y="0"/>
            <wp:positionH relativeFrom="column">
              <wp:posOffset>-20789</wp:posOffset>
            </wp:positionH>
            <wp:positionV relativeFrom="page">
              <wp:posOffset>556204</wp:posOffset>
            </wp:positionV>
            <wp:extent cx="2477770" cy="1650365"/>
            <wp:effectExtent l="0" t="0" r="0" b="6985"/>
            <wp:wrapNone/>
            <wp:docPr id="5" name="Immagine 5" descr="C:\Users\Sere\Desktop\Logo cRID finale\Cat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\Desktop\Logo cRID finale\Cattu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1D2" w:rsidRDefault="00B961D2"/>
    <w:p w:rsidR="006252DA" w:rsidRDefault="006252DA"/>
    <w:p w:rsidR="00B961D2" w:rsidRDefault="00B961D2"/>
    <w:p w:rsidR="00B961D2" w:rsidRDefault="00B961D2" w:rsidP="00617B94">
      <w:pPr>
        <w:ind w:firstLine="0"/>
      </w:pPr>
    </w:p>
    <w:p w:rsidR="00B961D2" w:rsidRDefault="004E7C2D" w:rsidP="00A94FD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Nell’ambito del</w:t>
      </w:r>
      <w:r w:rsidR="00B961D2" w:rsidRPr="00B961D2">
        <w:rPr>
          <w:rFonts w:ascii="Times New Roman" w:hAnsi="Times New Roman" w:cs="Times New Roman"/>
        </w:rPr>
        <w:t xml:space="preserve"> corso di Informatica giuridica</w:t>
      </w:r>
      <w:r w:rsidR="00B961D2">
        <w:rPr>
          <w:rFonts w:ascii="Times New Roman" w:hAnsi="Times New Roman" w:cs="Times New Roman"/>
        </w:rPr>
        <w:t xml:space="preserve"> (Prof. Thomas Casadei)</w:t>
      </w:r>
    </w:p>
    <w:p w:rsidR="004E7C2D" w:rsidRPr="004E7C2D" w:rsidRDefault="004E7C2D" w:rsidP="00A94FD8">
      <w:pPr>
        <w:spacing w:line="240" w:lineRule="auto"/>
        <w:jc w:val="center"/>
        <w:rPr>
          <w:rFonts w:ascii="Times New Roman" w:hAnsi="Times New Roman" w:cs="Times New Roman"/>
        </w:rPr>
      </w:pPr>
      <w:r w:rsidRPr="004E7C2D">
        <w:rPr>
          <w:rFonts w:ascii="Times New Roman" w:hAnsi="Times New Roman" w:cs="Times New Roman"/>
        </w:rPr>
        <w:t xml:space="preserve">si svolgeranno </w:t>
      </w:r>
      <w:r w:rsidR="008E5AF4">
        <w:rPr>
          <w:rFonts w:ascii="Times New Roman" w:hAnsi="Times New Roman" w:cs="Times New Roman"/>
        </w:rPr>
        <w:t>cinque incontri</w:t>
      </w:r>
      <w:r w:rsidRPr="004E7C2D">
        <w:rPr>
          <w:rFonts w:ascii="Times New Roman" w:hAnsi="Times New Roman" w:cs="Times New Roman"/>
        </w:rPr>
        <w:t xml:space="preserve"> promossi dall’Officina Telematica DET – Diritto Etica Tecnologie</w:t>
      </w:r>
      <w:r w:rsidR="008E5AF4">
        <w:rPr>
          <w:rFonts w:ascii="Times New Roman" w:hAnsi="Times New Roman" w:cs="Times New Roman"/>
        </w:rPr>
        <w:t xml:space="preserve"> del CRID – Centro di Ricerca Interdipartimentale su Discriminazioni e vulnerabilità (www.crid.unimore.it)</w:t>
      </w:r>
    </w:p>
    <w:p w:rsidR="00B961D2" w:rsidRPr="0009381F" w:rsidRDefault="00586FD0" w:rsidP="0009381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165100</wp:posOffset>
                </wp:positionV>
                <wp:extent cx="7038753" cy="6753225"/>
                <wp:effectExtent l="0" t="0" r="1016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753" cy="6753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4F3586" id="Rettangolo 2" o:spid="_x0000_s1026" style="position:absolute;margin-left:-36.45pt;margin-top:13pt;width:554.25pt;height:531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" fillcolor="red" strokecolor="#1f4d78 [1604]" strokeweight="1pt"/>
            </w:pict>
          </mc:Fallback>
        </mc:AlternateContent>
      </w:r>
      <w:r w:rsidR="00B961D2" w:rsidRPr="00DA6D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  </w:t>
      </w:r>
    </w:p>
    <w:p w:rsidR="000D4512" w:rsidRPr="008E5AF4" w:rsidRDefault="008E5AF4" w:rsidP="000D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</w:pP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Lunedì</w:t>
      </w:r>
      <w:r w:rsidR="000D4512"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 xml:space="preserve"> 2</w:t>
      </w: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2 otto</w:t>
      </w:r>
      <w:r w:rsidR="000D4512"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bre, ore 1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2.00-13.30</w:t>
      </w:r>
      <w:r w:rsidR="00F47567"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 xml:space="preserve"> – A</w:t>
      </w:r>
      <w:r w:rsidR="000D4512"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 xml:space="preserve">ula </w:t>
      </w: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G</w:t>
      </w:r>
    </w:p>
    <w:p w:rsidR="000D4512" w:rsidRPr="0009381F" w:rsidRDefault="008E5AF4" w:rsidP="000D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t-IT"/>
        </w:rPr>
      </w:pPr>
      <w:r w:rsidRPr="00617B94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it-IT"/>
        </w:rPr>
        <w:t>Gianluigi Fioriglio</w:t>
      </w:r>
      <w:r w:rsidR="000D4512" w:rsidRPr="004E7C2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t-IT"/>
        </w:rPr>
        <w:t xml:space="preserve"> </w:t>
      </w:r>
      <w:r w:rsidR="000D4512" w:rsidRPr="004E7C2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(</w:t>
      </w:r>
      <w:r w:rsidRPr="008E5AF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Università di Roma “Sapienza”</w:t>
      </w:r>
      <w:r w:rsidR="000D4512" w:rsidRPr="004E7C2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)</w:t>
      </w:r>
      <w:r w:rsidR="000D4512" w:rsidRPr="004E7C2D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it-IT"/>
        </w:rPr>
        <w:t xml:space="preserve"> </w:t>
      </w:r>
    </w:p>
    <w:p w:rsidR="000D4512" w:rsidRPr="00586FD0" w:rsidRDefault="008E5AF4" w:rsidP="000D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it-IT"/>
        </w:rPr>
      </w:pPr>
      <w:r w:rsidRPr="00586FD0"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it-IT"/>
        </w:rPr>
        <w:t>Problemi e prospettive della democrazia elettronica</w:t>
      </w:r>
      <w:r w:rsidR="000D4512" w:rsidRPr="00586FD0"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it-IT"/>
        </w:rPr>
        <w:t xml:space="preserve"> </w:t>
      </w:r>
    </w:p>
    <w:p w:rsidR="000D4512" w:rsidRPr="004E7C2D" w:rsidRDefault="000D4512" w:rsidP="000D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</w:pPr>
      <w:r w:rsidRPr="004E7C2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A partire da</w:t>
      </w:r>
      <w:r w:rsidR="008E5AF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 xml:space="preserve"> G. Fioriglio</w:t>
      </w:r>
      <w:r w:rsidRPr="004E7C2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 xml:space="preserve">, </w:t>
      </w:r>
      <w:r w:rsidR="008E5AF4">
        <w:rPr>
          <w:rFonts w:ascii="Times New Roman" w:eastAsia="Times New Roman" w:hAnsi="Times New Roman" w:cs="Times New Roman"/>
          <w:bCs/>
          <w:i/>
          <w:color w:val="FFFFFF" w:themeColor="background1"/>
          <w:sz w:val="20"/>
          <w:szCs w:val="20"/>
          <w:lang w:eastAsia="it-IT"/>
        </w:rPr>
        <w:t>Democrazia elettronica: presupposti e strumenti</w:t>
      </w:r>
      <w:r w:rsidR="00F75602" w:rsidRPr="004E7C2D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it-IT"/>
        </w:rPr>
        <w:t xml:space="preserve">, </w:t>
      </w:r>
      <w:r w:rsidR="008E5AF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it-IT"/>
        </w:rPr>
        <w:t>Cedam</w:t>
      </w:r>
      <w:r w:rsidR="00A94FD8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it-IT"/>
        </w:rPr>
        <w:t xml:space="preserve">, </w:t>
      </w:r>
      <w:r w:rsidR="00F75602" w:rsidRPr="004E7C2D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it-IT"/>
        </w:rPr>
        <w:t>201</w:t>
      </w:r>
      <w:r w:rsidR="008E5AF4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it-IT"/>
        </w:rPr>
        <w:t>7</w:t>
      </w:r>
      <w:r w:rsidR="00F75602" w:rsidRPr="004E7C2D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it-IT"/>
        </w:rPr>
        <w:t>.</w:t>
      </w:r>
    </w:p>
    <w:p w:rsidR="004E7C2D" w:rsidRPr="007E7419" w:rsidRDefault="004E7C2D" w:rsidP="00B9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</w:pPr>
    </w:p>
    <w:p w:rsidR="00B961D2" w:rsidRPr="008E5AF4" w:rsidRDefault="00A94FD8" w:rsidP="000D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Marted’</w:t>
      </w:r>
      <w:r w:rsidR="00F47567"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 xml:space="preserve"> </w:t>
      </w:r>
      <w:r w:rsidR="00617B9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23</w:t>
      </w:r>
      <w:r w:rsidR="00F47567"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 xml:space="preserve"> ottobre</w:t>
      </w:r>
      <w:r w:rsidR="00B961D2"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 xml:space="preserve">, </w:t>
      </w:r>
      <w:r w:rsidR="00F47567"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ore 1</w:t>
      </w:r>
      <w:r w:rsidR="00617B9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0</w:t>
      </w:r>
      <w:r w:rsidR="00F47567"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.</w:t>
      </w:r>
      <w:r w:rsidR="00617B9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1</w:t>
      </w:r>
      <w:r w:rsidR="00F47567"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5-1</w:t>
      </w:r>
      <w:r w:rsidR="00617B9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3</w:t>
      </w:r>
      <w:r w:rsidR="00F47567"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.</w:t>
      </w:r>
      <w:r w:rsidR="00617B9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30</w:t>
      </w:r>
      <w:r w:rsidR="00F47567"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 xml:space="preserve"> </w:t>
      </w:r>
      <w:r w:rsidR="00B961D2"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 xml:space="preserve">– </w:t>
      </w:r>
      <w:r w:rsidR="00F47567"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Aula G</w:t>
      </w:r>
    </w:p>
    <w:p w:rsidR="00B961D2" w:rsidRPr="0009381F" w:rsidRDefault="00617B94" w:rsidP="000D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lang w:eastAsia="it-IT"/>
        </w:rPr>
      </w:pPr>
      <w:r w:rsidRPr="00617B94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it-IT"/>
        </w:rPr>
        <w:t>Francesco De Vanna</w:t>
      </w:r>
      <w:r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lang w:eastAsia="it-IT"/>
        </w:rPr>
        <w:t xml:space="preserve"> </w:t>
      </w:r>
      <w:r w:rsidR="00B961D2" w:rsidRPr="004E7C2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(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Centro documentazione CRID</w:t>
      </w:r>
      <w:r w:rsidR="00B961D2" w:rsidRPr="004E7C2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)</w:t>
      </w:r>
    </w:p>
    <w:p w:rsidR="00F47567" w:rsidRPr="007904C6" w:rsidRDefault="00617B94" w:rsidP="000D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it-IT"/>
        </w:rPr>
      </w:pPr>
      <w:r w:rsidRPr="007904C6"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it-IT"/>
        </w:rPr>
        <w:t>Modelli di regolazione dell’intelligenza artificiale</w:t>
      </w:r>
      <w:r w:rsidR="00F47567" w:rsidRPr="007904C6"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it-IT"/>
        </w:rPr>
        <w:t xml:space="preserve"> </w:t>
      </w:r>
    </w:p>
    <w:p w:rsidR="00B961D2" w:rsidRPr="007904C6" w:rsidRDefault="00B961D2" w:rsidP="000D4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en-GB" w:eastAsia="it-IT"/>
        </w:rPr>
      </w:pPr>
      <w:r w:rsidRPr="004E7C2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A partire da</w:t>
      </w:r>
      <w:r w:rsidR="00617B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 xml:space="preserve"> F. De Vanna</w:t>
      </w:r>
      <w:r w:rsidR="00F0275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 xml:space="preserve">, </w:t>
      </w:r>
      <w:r w:rsidR="00F02756" w:rsidRPr="00F02756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The Construction of a Normative Framework for Technology-Driven Innovations: a Legal Theory Perspective</w:t>
      </w:r>
      <w:r w:rsidR="00F02756" w:rsidRPr="00F02756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, in E. Carpanelli, N. Lazzerini (eds.) </w:t>
      </w:r>
      <w:r w:rsidR="00F02756" w:rsidRPr="007904C6">
        <w:rPr>
          <w:rFonts w:ascii="Times New Roman" w:hAnsi="Times New Roman" w:cs="Times New Roman"/>
          <w:i/>
          <w:iCs/>
          <w:color w:val="FFFFFF" w:themeColor="background1"/>
          <w:sz w:val="20"/>
          <w:szCs w:val="20"/>
          <w:lang w:val="en-GB"/>
        </w:rPr>
        <w:t>New Technologies as Legal Challenges for International and European Law</w:t>
      </w:r>
      <w:r w:rsidR="00A94FD8">
        <w:rPr>
          <w:rFonts w:ascii="Times New Roman" w:hAnsi="Times New Roman" w:cs="Times New Roman"/>
          <w:color w:val="FFFFFF" w:themeColor="background1"/>
          <w:sz w:val="20"/>
          <w:szCs w:val="20"/>
          <w:lang w:val="en-GB"/>
        </w:rPr>
        <w:t xml:space="preserve">, </w:t>
      </w:r>
      <w:r w:rsidR="00F02756" w:rsidRPr="007904C6">
        <w:rPr>
          <w:rFonts w:ascii="Times New Roman" w:hAnsi="Times New Roman" w:cs="Times New Roman"/>
          <w:color w:val="FFFFFF" w:themeColor="background1"/>
          <w:sz w:val="20"/>
          <w:szCs w:val="20"/>
          <w:lang w:val="en-GB"/>
        </w:rPr>
        <w:t>Springer</w:t>
      </w:r>
      <w:r w:rsidR="00A94FD8">
        <w:rPr>
          <w:rFonts w:ascii="Times New Roman" w:hAnsi="Times New Roman" w:cs="Times New Roman"/>
          <w:color w:val="FFFFFF" w:themeColor="background1"/>
          <w:sz w:val="20"/>
          <w:szCs w:val="20"/>
          <w:lang w:val="en-GB"/>
        </w:rPr>
        <w:t>,</w:t>
      </w:r>
      <w:r w:rsidR="00F02756" w:rsidRPr="007904C6">
        <w:rPr>
          <w:rFonts w:ascii="Times New Roman" w:hAnsi="Times New Roman" w:cs="Times New Roman"/>
          <w:color w:val="FFFFFF" w:themeColor="background1"/>
          <w:sz w:val="20"/>
          <w:szCs w:val="20"/>
          <w:lang w:val="en-GB"/>
        </w:rPr>
        <w:t xml:space="preserve"> 2018).</w:t>
      </w:r>
    </w:p>
    <w:p w:rsidR="00F47567" w:rsidRPr="007E7419" w:rsidRDefault="00F47567" w:rsidP="008E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GB" w:eastAsia="it-IT"/>
        </w:rPr>
      </w:pPr>
    </w:p>
    <w:p w:rsidR="00F47567" w:rsidRPr="008E5AF4" w:rsidRDefault="00F47567" w:rsidP="00F47567">
      <w:pPr>
        <w:spacing w:line="240" w:lineRule="auto"/>
        <w:ind w:firstLine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</w:pP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 xml:space="preserve">Lunedì </w:t>
      </w:r>
      <w:r w:rsidR="00617B9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2</w:t>
      </w: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9 ottobre, ore 1</w:t>
      </w:r>
      <w:r w:rsidR="00617B9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1</w:t>
      </w: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.00-13.30 – aula G</w:t>
      </w:r>
    </w:p>
    <w:p w:rsidR="00F47567" w:rsidRPr="004E7C2D" w:rsidRDefault="00617B94" w:rsidP="007F01A8">
      <w:pPr>
        <w:spacing w:line="240" w:lineRule="auto"/>
        <w:ind w:firstLine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</w:pPr>
      <w:r w:rsidRPr="00DC18C7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it-IT"/>
        </w:rPr>
        <w:t>Mirco Marchetti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 xml:space="preserve"> </w:t>
      </w:r>
      <w:r w:rsidR="00F47567" w:rsidRPr="004E7C2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(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Unimore</w:t>
      </w:r>
      <w:r w:rsidR="00F47567" w:rsidRPr="004E7C2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)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 xml:space="preserve">, </w:t>
      </w:r>
      <w:r w:rsidRPr="00DC18C7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it-IT"/>
        </w:rPr>
        <w:t>Alberto Pirni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 xml:space="preserve"> </w:t>
      </w:r>
      <w:r w:rsidR="007F01A8" w:rsidRPr="004E7C2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(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Scuola Superiore Sant’Anna Pisa</w:t>
      </w:r>
      <w:r w:rsidR="007F01A8" w:rsidRPr="004E7C2D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)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 xml:space="preserve">, </w:t>
      </w:r>
      <w:r w:rsidRPr="00DC18C7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it-IT"/>
        </w:rPr>
        <w:t>Matteo Zattoni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 xml:space="preserve"> (Centro documentazione CRID – Centro di Ricerca Interdipartimentale su discriminazione e vulnerabilità)</w:t>
      </w:r>
    </w:p>
    <w:p w:rsidR="00617B94" w:rsidRPr="00586FD0" w:rsidRDefault="00617B94" w:rsidP="00586FD0">
      <w:pPr>
        <w:spacing w:line="240" w:lineRule="auto"/>
        <w:ind w:firstLine="0"/>
        <w:rPr>
          <w:rFonts w:ascii="Times New Roman" w:hAnsi="Times New Roman" w:cs="Times New Roman"/>
          <w:i/>
          <w:sz w:val="32"/>
          <w:szCs w:val="32"/>
        </w:rPr>
      </w:pPr>
      <w:r w:rsidRPr="00586FD0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it-IT"/>
        </w:rPr>
        <w:t xml:space="preserve">Autonomous driving </w:t>
      </w:r>
      <w:r w:rsidRPr="00586FD0"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it-IT"/>
        </w:rPr>
        <w:t>e robotica:</w:t>
      </w:r>
      <w:r w:rsidRPr="00586FD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86FD0"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it-IT"/>
        </w:rPr>
        <w:t>nuove sfide tra scienza giuridica, tecnologie informatiche, etica pubblica</w:t>
      </w:r>
    </w:p>
    <w:p w:rsidR="00A136D1" w:rsidRPr="00A94FD8" w:rsidRDefault="00617B94" w:rsidP="0009381F">
      <w:pPr>
        <w:spacing w:line="240" w:lineRule="auto"/>
        <w:ind w:firstLine="0"/>
        <w:rPr>
          <w:rFonts w:ascii="Times New Roman" w:eastAsia="Times New Roman" w:hAnsi="Times New Roman" w:cs="Times New Roman"/>
          <w:i/>
          <w:color w:val="FFFFFF" w:themeColor="background1"/>
          <w:sz w:val="36"/>
          <w:szCs w:val="36"/>
          <w:lang w:eastAsia="it-IT"/>
        </w:rPr>
      </w:pPr>
      <w:r w:rsidRPr="00617B94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lastRenderedPageBreak/>
        <w:t xml:space="preserve">Seminario nazionale </w:t>
      </w:r>
      <w:r w:rsidRPr="00617B94">
        <w:rPr>
          <w:rFonts w:ascii="Times New Roman" w:hAnsi="Times New Roman" w:cs="Times New Roman"/>
          <w:color w:val="FFFFFF" w:themeColor="background1"/>
          <w:sz w:val="20"/>
          <w:szCs w:val="20"/>
        </w:rPr>
        <w:t>nell’ambito del Progetto Interdipartimentale </w:t>
      </w:r>
      <w:r w:rsidRPr="00617B94">
        <w:rPr>
          <w:rStyle w:val="Enfasigrassetto"/>
          <w:rFonts w:ascii="Times New Roman" w:hAnsi="Times New Roman" w:cs="Times New Roman"/>
          <w:b/>
          <w:color w:val="FFFFFF" w:themeColor="background1"/>
          <w:sz w:val="20"/>
          <w:szCs w:val="20"/>
        </w:rPr>
        <w:t>FAR 2017</w:t>
      </w:r>
      <w:r w:rsidRPr="00617B94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Pr="00A94FD8">
        <w:rPr>
          <w:rFonts w:ascii="Times New Roman" w:hAnsi="Times New Roman" w:cs="Times New Roman"/>
          <w:i/>
          <w:color w:val="FFFFFF" w:themeColor="background1"/>
          <w:sz w:val="20"/>
          <w:szCs w:val="20"/>
        </w:rPr>
        <w:t>“</w:t>
      </w:r>
      <w:r w:rsidRPr="00A94FD8">
        <w:rPr>
          <w:rStyle w:val="Enfasicorsivo"/>
          <w:rFonts w:ascii="Times New Roman" w:hAnsi="Times New Roman" w:cs="Times New Roman"/>
          <w:i w:val="0"/>
          <w:color w:val="FFFFFF" w:themeColor="background1"/>
          <w:sz w:val="20"/>
          <w:szCs w:val="20"/>
        </w:rPr>
        <w:t>Il futuro dei veicoli a guida autonoma: soluzioni tecnologiche e profili etico-normativi per garantire resilienza a errori umani e attacchi cyber”</w:t>
      </w:r>
      <w:r w:rsidR="00A94FD8">
        <w:rPr>
          <w:rStyle w:val="Enfasicorsivo"/>
          <w:rFonts w:ascii="Times New Roman" w:hAnsi="Times New Roman" w:cs="Times New Roman"/>
          <w:i w:val="0"/>
          <w:color w:val="FFFFFF" w:themeColor="background1"/>
          <w:sz w:val="20"/>
          <w:szCs w:val="20"/>
        </w:rPr>
        <w:t>.</w:t>
      </w:r>
    </w:p>
    <w:p w:rsidR="0009381F" w:rsidRPr="00A94FD8" w:rsidRDefault="0009381F" w:rsidP="0009381F">
      <w:pPr>
        <w:spacing w:line="240" w:lineRule="auto"/>
        <w:ind w:firstLine="0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it-IT"/>
        </w:rPr>
      </w:pPr>
    </w:p>
    <w:p w:rsidR="0009381F" w:rsidRPr="008E5AF4" w:rsidRDefault="0009381F" w:rsidP="00093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</w:pP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artedì 30</w:t>
      </w: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 xml:space="preserve"> ottobre, ore 1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0.1</w:t>
      </w: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5-1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3</w:t>
      </w: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30</w:t>
      </w: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 xml:space="preserve"> – Aula G</w:t>
      </w:r>
    </w:p>
    <w:p w:rsidR="0009381F" w:rsidRPr="0009381F" w:rsidRDefault="0009381F" w:rsidP="00093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it-IT"/>
        </w:rPr>
        <w:t xml:space="preserve">Serena Vantin </w:t>
      </w:r>
      <w:r w:rsidRPr="0009381F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(Univ. di Pisa)</w:t>
      </w:r>
      <w:r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lang w:eastAsia="it-IT"/>
        </w:rPr>
        <w:t xml:space="preserve"> </w:t>
      </w:r>
      <w:r w:rsidRPr="00586FD0"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lang w:eastAsia="it-IT"/>
        </w:rPr>
        <w:t xml:space="preserve">e </w:t>
      </w:r>
      <w:r w:rsidRPr="00586FD0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it-IT"/>
        </w:rPr>
        <w:t>Claudia Canali</w:t>
      </w:r>
      <w:r>
        <w:rPr>
          <w:rFonts w:ascii="Times New Roman" w:eastAsia="Times New Roman" w:hAnsi="Times New Roman" w:cs="Times New Roman"/>
          <w:b/>
          <w:color w:val="FFFFFF" w:themeColor="background1"/>
          <w:sz w:val="36"/>
          <w:szCs w:val="36"/>
          <w:lang w:eastAsia="it-IT"/>
        </w:rPr>
        <w:t xml:space="preserve"> </w:t>
      </w:r>
      <w:r w:rsidRPr="0009381F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(Unimore)</w:t>
      </w:r>
    </w:p>
    <w:p w:rsidR="007E7419" w:rsidRDefault="00890F42" w:rsidP="00093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it-IT"/>
        </w:rPr>
        <w:t xml:space="preserve">Divario digitale di genere e azioni per la promozione della cultura </w:t>
      </w:r>
      <w:r w:rsidR="007E7419"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it-IT"/>
        </w:rPr>
        <w:t>informatica</w:t>
      </w:r>
    </w:p>
    <w:p w:rsidR="0009381F" w:rsidRPr="007904C6" w:rsidRDefault="0009381F" w:rsidP="00093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color w:val="FFFFFF" w:themeColor="background1"/>
          <w:sz w:val="20"/>
          <w:szCs w:val="20"/>
          <w:lang w:val="en-GB"/>
        </w:rPr>
      </w:pPr>
      <w:r w:rsidRPr="007904C6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en-GB" w:eastAsia="it-IT"/>
        </w:rPr>
        <w:t xml:space="preserve">Presentazione del progetto europeo </w:t>
      </w:r>
      <w:r w:rsidR="00E0378B" w:rsidRPr="007904C6">
        <w:rPr>
          <w:rFonts w:ascii="Times New Roman" w:hAnsi="Times New Roman" w:cs="Times New Roman"/>
          <w:color w:val="FFFFFF" w:themeColor="background1"/>
          <w:sz w:val="20"/>
          <w:szCs w:val="20"/>
          <w:lang w:val="en-GB"/>
        </w:rPr>
        <w:t xml:space="preserve">Horizon 2020 </w:t>
      </w:r>
      <w:hyperlink r:id="rId7" w:history="1">
        <w:r w:rsidR="00E0378B" w:rsidRPr="007904C6">
          <w:rPr>
            <w:rStyle w:val="Collegamentoipertestuale"/>
            <w:rFonts w:ascii="Times New Roman" w:hAnsi="Times New Roman" w:cs="Times New Roman"/>
            <w:bCs/>
            <w:color w:val="FFFFFF" w:themeColor="background1"/>
            <w:sz w:val="20"/>
            <w:szCs w:val="20"/>
            <w:u w:val="none"/>
            <w:lang w:val="en-GB"/>
          </w:rPr>
          <w:t>EQUAL-IST</w:t>
        </w:r>
      </w:hyperlink>
      <w:r w:rsidR="00E0378B" w:rsidRPr="007904C6">
        <w:rPr>
          <w:rFonts w:ascii="Times New Roman" w:hAnsi="Times New Roman" w:cs="Times New Roman"/>
          <w:color w:val="FFFFFF" w:themeColor="background1"/>
          <w:sz w:val="20"/>
          <w:szCs w:val="20"/>
          <w:lang w:val="en-GB"/>
        </w:rPr>
        <w:t xml:space="preserve"> </w:t>
      </w:r>
      <w:r w:rsidR="00586FD0" w:rsidRPr="007904C6">
        <w:rPr>
          <w:rFonts w:ascii="Times New Roman" w:hAnsi="Times New Roman" w:cs="Times New Roman"/>
          <w:color w:val="FFFFFF" w:themeColor="background1"/>
          <w:sz w:val="20"/>
          <w:szCs w:val="20"/>
          <w:lang w:val="en-GB"/>
        </w:rPr>
        <w:t>“</w:t>
      </w:r>
      <w:r w:rsidR="00E0378B" w:rsidRPr="007904C6">
        <w:rPr>
          <w:rFonts w:ascii="Times New Roman" w:hAnsi="Times New Roman" w:cs="Times New Roman"/>
          <w:color w:val="FFFFFF" w:themeColor="background1"/>
          <w:sz w:val="20"/>
          <w:szCs w:val="20"/>
          <w:lang w:val="en-GB"/>
        </w:rPr>
        <w:t>Gender Equality Plans for Information Sciences and Technology Research Institutions</w:t>
      </w:r>
      <w:r w:rsidR="00586FD0" w:rsidRPr="007904C6">
        <w:rPr>
          <w:rFonts w:ascii="Times New Roman" w:hAnsi="Times New Roman" w:cs="Times New Roman"/>
          <w:color w:val="FFFFFF" w:themeColor="background1"/>
          <w:sz w:val="20"/>
          <w:szCs w:val="20"/>
          <w:lang w:val="en-GB"/>
        </w:rPr>
        <w:t>”</w:t>
      </w:r>
      <w:r w:rsidR="00A94FD8">
        <w:rPr>
          <w:rFonts w:ascii="Times New Roman" w:hAnsi="Times New Roman" w:cs="Times New Roman"/>
          <w:color w:val="FFFFFF" w:themeColor="background1"/>
          <w:sz w:val="20"/>
          <w:szCs w:val="20"/>
          <w:lang w:val="en-GB"/>
        </w:rPr>
        <w:t>.</w:t>
      </w:r>
    </w:p>
    <w:p w:rsidR="00586FD0" w:rsidRPr="007E7419" w:rsidRDefault="00586FD0" w:rsidP="00093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GB" w:eastAsia="it-IT"/>
        </w:rPr>
      </w:pPr>
    </w:p>
    <w:p w:rsidR="00586FD0" w:rsidRPr="008E5AF4" w:rsidRDefault="00586FD0" w:rsidP="0058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Lunedì 5 novembre,</w:t>
      </w: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 xml:space="preserve"> ore 1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2.00</w:t>
      </w: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-1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3</w:t>
      </w: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>30</w:t>
      </w:r>
      <w:r w:rsidRPr="008E5AF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it-IT"/>
        </w:rPr>
        <w:t xml:space="preserve"> – Aula G</w:t>
      </w:r>
    </w:p>
    <w:p w:rsidR="00586FD0" w:rsidRPr="00586FD0" w:rsidRDefault="00586FD0" w:rsidP="0058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it-IT"/>
        </w:rPr>
        <w:t xml:space="preserve">Fernanda Faini </w:t>
      </w:r>
      <w:r w:rsidRPr="00586FD0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(</w:t>
      </w:r>
      <w:r w:rsidR="007E7419">
        <w:rPr>
          <w:rFonts w:ascii="Times New Roman" w:hAnsi="Times New Roman" w:cs="Times New Roman"/>
          <w:color w:val="FFFFFF" w:themeColor="background1"/>
          <w:sz w:val="20"/>
          <w:szCs w:val="20"/>
        </w:rPr>
        <w:t>Dottoressa di ricerca, Univ. di Bologna e R</w:t>
      </w:r>
      <w:r w:rsidRPr="00586FD0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esponsabile dell’assistenza giuridica e normativa in materia di amministrazione digitale, innovazione tecnologica e </w:t>
      </w:r>
      <w:r w:rsidRPr="00586FD0">
        <w:rPr>
          <w:rStyle w:val="Enfasicorsivo"/>
          <w:rFonts w:ascii="Times New Roman" w:hAnsi="Times New Roman" w:cs="Times New Roman"/>
          <w:color w:val="FFFFFF" w:themeColor="background1"/>
          <w:sz w:val="20"/>
          <w:szCs w:val="20"/>
        </w:rPr>
        <w:t>open government</w:t>
      </w:r>
      <w:r w:rsidRPr="00586FD0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presso la Regione Toscana</w:t>
      </w:r>
      <w:r w:rsidRPr="00586FD0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  <w:t>)</w:t>
      </w:r>
    </w:p>
    <w:p w:rsidR="00586FD0" w:rsidRPr="007E7419" w:rsidRDefault="007E7419" w:rsidP="0058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it-IT"/>
        </w:rPr>
      </w:pPr>
      <w:r w:rsidRPr="007E7419">
        <w:rPr>
          <w:rFonts w:ascii="Times New Roman" w:hAnsi="Times New Roman" w:cs="Times New Roman"/>
          <w:i/>
          <w:color w:val="FFFFFF" w:themeColor="background1"/>
          <w:sz w:val="32"/>
          <w:szCs w:val="32"/>
        </w:rPr>
        <w:t>Big data e intelligenza artificiale tra data governance e data protection</w:t>
      </w:r>
      <w:r w:rsidRPr="007E7419">
        <w:rPr>
          <w:rFonts w:ascii="Times New Roman" w:eastAsia="Times New Roman" w:hAnsi="Times New Roman" w:cs="Times New Roman"/>
          <w:i/>
          <w:color w:val="FFFFFF" w:themeColor="background1"/>
          <w:sz w:val="32"/>
          <w:szCs w:val="32"/>
          <w:lang w:eastAsia="it-IT"/>
        </w:rPr>
        <w:t xml:space="preserve"> </w:t>
      </w:r>
    </w:p>
    <w:p w:rsidR="007E7419" w:rsidRPr="00A94FD8" w:rsidRDefault="00586FD0" w:rsidP="007E7419">
      <w:pPr>
        <w:pStyle w:val="Titolo1"/>
        <w:spacing w:before="0" w:beforeAutospacing="0" w:after="0" w:afterAutospacing="0"/>
        <w:jc w:val="both"/>
        <w:rPr>
          <w:b w:val="0"/>
          <w:color w:val="FFFFFF" w:themeColor="background1"/>
          <w:sz w:val="19"/>
          <w:szCs w:val="19"/>
        </w:rPr>
      </w:pPr>
      <w:r w:rsidRPr="00A94FD8">
        <w:rPr>
          <w:b w:val="0"/>
          <w:color w:val="FFFFFF" w:themeColor="background1"/>
          <w:sz w:val="20"/>
          <w:szCs w:val="20"/>
        </w:rPr>
        <w:t>A partire da</w:t>
      </w:r>
      <w:r w:rsidRPr="00A94FD8">
        <w:rPr>
          <w:color w:val="FFFFFF" w:themeColor="background1"/>
          <w:sz w:val="20"/>
          <w:szCs w:val="20"/>
        </w:rPr>
        <w:t xml:space="preserve"> </w:t>
      </w:r>
      <w:r w:rsidR="007E7419" w:rsidRPr="00A94FD8">
        <w:rPr>
          <w:b w:val="0"/>
          <w:color w:val="FFFFFF" w:themeColor="background1"/>
          <w:sz w:val="19"/>
          <w:szCs w:val="19"/>
        </w:rPr>
        <w:t>F. Faini,</w:t>
      </w:r>
      <w:r w:rsidR="007E7419" w:rsidRPr="00A94FD8">
        <w:rPr>
          <w:b w:val="0"/>
          <w:color w:val="FFFFFF" w:themeColor="background1"/>
          <w:sz w:val="18"/>
          <w:szCs w:val="18"/>
        </w:rPr>
        <w:t xml:space="preserve"> Big data</w:t>
      </w:r>
      <w:r w:rsidR="007E7419" w:rsidRPr="00A94FD8">
        <w:rPr>
          <w:b w:val="0"/>
          <w:i/>
          <w:color w:val="FFFFFF" w:themeColor="background1"/>
          <w:sz w:val="18"/>
          <w:szCs w:val="18"/>
        </w:rPr>
        <w:t xml:space="preserve"> e </w:t>
      </w:r>
      <w:r w:rsidR="007E7419" w:rsidRPr="00A94FD8">
        <w:rPr>
          <w:b w:val="0"/>
          <w:color w:val="FFFFFF" w:themeColor="background1"/>
          <w:sz w:val="18"/>
          <w:szCs w:val="18"/>
        </w:rPr>
        <w:t>Internet of Things</w:t>
      </w:r>
      <w:r w:rsidR="007E7419" w:rsidRPr="00A94FD8">
        <w:rPr>
          <w:b w:val="0"/>
          <w:i/>
          <w:color w:val="FFFFFF" w:themeColor="background1"/>
          <w:sz w:val="18"/>
          <w:szCs w:val="18"/>
        </w:rPr>
        <w:t xml:space="preserve">: </w:t>
      </w:r>
      <w:r w:rsidR="007E7419" w:rsidRPr="00A94FD8">
        <w:rPr>
          <w:b w:val="0"/>
          <w:color w:val="FFFFFF" w:themeColor="background1"/>
          <w:sz w:val="18"/>
          <w:szCs w:val="18"/>
        </w:rPr>
        <w:t>data protection</w:t>
      </w:r>
      <w:r w:rsidR="007E7419" w:rsidRPr="00A94FD8">
        <w:rPr>
          <w:b w:val="0"/>
          <w:i/>
          <w:color w:val="FFFFFF" w:themeColor="background1"/>
          <w:sz w:val="18"/>
          <w:szCs w:val="18"/>
        </w:rPr>
        <w:t xml:space="preserve"> e </w:t>
      </w:r>
      <w:r w:rsidR="007E7419" w:rsidRPr="00A94FD8">
        <w:rPr>
          <w:b w:val="0"/>
          <w:color w:val="FFFFFF" w:themeColor="background1"/>
          <w:sz w:val="18"/>
          <w:szCs w:val="18"/>
        </w:rPr>
        <w:t>data governance</w:t>
      </w:r>
      <w:r w:rsidR="007E7419" w:rsidRPr="00A94FD8">
        <w:rPr>
          <w:b w:val="0"/>
          <w:i/>
          <w:color w:val="FFFFFF" w:themeColor="background1"/>
          <w:sz w:val="18"/>
          <w:szCs w:val="18"/>
        </w:rPr>
        <w:t xml:space="preserve"> alla luce del regolamento europeo</w:t>
      </w:r>
      <w:r w:rsidR="007E7419" w:rsidRPr="00A94FD8">
        <w:rPr>
          <w:b w:val="0"/>
          <w:color w:val="FFFFFF" w:themeColor="background1"/>
          <w:sz w:val="18"/>
          <w:szCs w:val="18"/>
        </w:rPr>
        <w:t>,</w:t>
      </w:r>
      <w:r w:rsidR="007E7419" w:rsidRPr="00A94FD8">
        <w:rPr>
          <w:b w:val="0"/>
          <w:color w:val="FFFFFF" w:themeColor="background1"/>
          <w:sz w:val="19"/>
          <w:szCs w:val="19"/>
        </w:rPr>
        <w:t xml:space="preserve"> in </w:t>
      </w:r>
      <w:r w:rsidR="007E7419" w:rsidRPr="00A94FD8">
        <w:rPr>
          <w:b w:val="0"/>
          <w:i/>
          <w:color w:val="FFFFFF" w:themeColor="background1"/>
          <w:sz w:val="19"/>
          <w:szCs w:val="19"/>
        </w:rPr>
        <w:t>Il processo di adeguamento al GDPR. Aggiornato al D.lgs. 10 agosto 2018, n. 101</w:t>
      </w:r>
      <w:r w:rsidR="007E7419" w:rsidRPr="00A94FD8">
        <w:rPr>
          <w:b w:val="0"/>
          <w:color w:val="FFFFFF" w:themeColor="background1"/>
          <w:sz w:val="19"/>
          <w:szCs w:val="19"/>
        </w:rPr>
        <w:t>, a cura di G. Cassano, V. Colarocco, G.B. Gallus, F. Micozzi, Giuffrè, 2018.</w:t>
      </w:r>
    </w:p>
    <w:p w:rsidR="00586FD0" w:rsidRPr="00586FD0" w:rsidRDefault="00586FD0" w:rsidP="0058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</w:pPr>
    </w:p>
    <w:p w:rsidR="00586FD0" w:rsidRPr="00586FD0" w:rsidRDefault="00586FD0" w:rsidP="00093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it-IT"/>
        </w:rPr>
      </w:pPr>
    </w:p>
    <w:p w:rsidR="00A136D1" w:rsidRPr="00A136D1" w:rsidRDefault="00A136D1" w:rsidP="0009381F">
      <w:pPr>
        <w:tabs>
          <w:tab w:val="left" w:pos="6078"/>
        </w:tabs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18"/>
          <w:szCs w:val="18"/>
        </w:rPr>
      </w:pPr>
    </w:p>
    <w:sectPr w:rsidR="00A136D1" w:rsidRPr="00A1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E16"/>
    <w:multiLevelType w:val="hybridMultilevel"/>
    <w:tmpl w:val="FA18286E"/>
    <w:lvl w:ilvl="0" w:tplc="66AE9596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D2"/>
    <w:rsid w:val="00026410"/>
    <w:rsid w:val="00061186"/>
    <w:rsid w:val="0009381F"/>
    <w:rsid w:val="000D4512"/>
    <w:rsid w:val="00251B02"/>
    <w:rsid w:val="002B673B"/>
    <w:rsid w:val="004E7C2D"/>
    <w:rsid w:val="00572A14"/>
    <w:rsid w:val="00586FD0"/>
    <w:rsid w:val="00617B94"/>
    <w:rsid w:val="006252DA"/>
    <w:rsid w:val="00627A5A"/>
    <w:rsid w:val="006E75F4"/>
    <w:rsid w:val="007904C6"/>
    <w:rsid w:val="007D7959"/>
    <w:rsid w:val="007E7419"/>
    <w:rsid w:val="007F01A8"/>
    <w:rsid w:val="00890F42"/>
    <w:rsid w:val="008E5AF4"/>
    <w:rsid w:val="00A101F2"/>
    <w:rsid w:val="00A136D1"/>
    <w:rsid w:val="00A94FD8"/>
    <w:rsid w:val="00B50C50"/>
    <w:rsid w:val="00B961D2"/>
    <w:rsid w:val="00DB05F0"/>
    <w:rsid w:val="00DC18C7"/>
    <w:rsid w:val="00E0378B"/>
    <w:rsid w:val="00E46CFD"/>
    <w:rsid w:val="00EB0E40"/>
    <w:rsid w:val="00F02756"/>
    <w:rsid w:val="00F47567"/>
    <w:rsid w:val="00F7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18B1A-0A94-4C12-B95B-FC167F53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E741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961D2"/>
    <w:rPr>
      <w:b w:val="0"/>
      <w:bCs w:val="0"/>
      <w:i w:val="0"/>
      <w:iCs w:val="0"/>
    </w:rPr>
  </w:style>
  <w:style w:type="character" w:customStyle="1" w:styleId="tstit21">
    <w:name w:val="ts_tit21"/>
    <w:basedOn w:val="Carpredefinitoparagrafo"/>
    <w:rsid w:val="00B961D2"/>
    <w:rPr>
      <w:b/>
      <w:bCs/>
      <w:color w:val="0000CC"/>
      <w:sz w:val="27"/>
      <w:szCs w:val="2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E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E4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E7C2D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17B94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7419"/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qualist.unimor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CASADEI</dc:creator>
  <cp:keywords/>
  <dc:description/>
  <cp:lastModifiedBy>Alberto</cp:lastModifiedBy>
  <cp:revision>2</cp:revision>
  <cp:lastPrinted>2018-10-15T08:50:00Z</cp:lastPrinted>
  <dcterms:created xsi:type="dcterms:W3CDTF">2018-10-19T11:12:00Z</dcterms:created>
  <dcterms:modified xsi:type="dcterms:W3CDTF">2018-10-19T11:12:00Z</dcterms:modified>
</cp:coreProperties>
</file>